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5" w:rsidRDefault="00876955" w:rsidP="00876955">
      <w:pPr>
        <w:adjustRightInd w:val="0"/>
        <w:snapToGrid w:val="0"/>
        <w:spacing w:line="600" w:lineRule="exact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表1</w:t>
      </w:r>
    </w:p>
    <w:p w:rsidR="00876955" w:rsidRDefault="00876955" w:rsidP="0087695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无锡市知识产权保护中心</w:t>
      </w:r>
    </w:p>
    <w:p w:rsidR="00876955" w:rsidRDefault="00876955" w:rsidP="0087695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发明、实用新型预审申请文件自检表</w:t>
      </w:r>
    </w:p>
    <w:p w:rsidR="00876955" w:rsidRDefault="00876955" w:rsidP="0087695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 xml:space="preserve"> </w:t>
      </w:r>
    </w:p>
    <w:p w:rsidR="00876955" w:rsidRDefault="00876955" w:rsidP="00876955">
      <w:pPr>
        <w:adjustRightInd w:val="0"/>
        <w:snapToGrid w:val="0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>各相关单位：</w:t>
      </w:r>
    </w:p>
    <w:p w:rsidR="00876955" w:rsidRDefault="00876955" w:rsidP="00876955">
      <w:pPr>
        <w:adjustRightInd w:val="0"/>
        <w:snapToGrid w:val="0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 xml:space="preserve">    为了帮助申请主体提升专利申请质量，高效通过预审，请在正式向无锡市知识产权</w:t>
      </w:r>
      <w:r>
        <w:rPr>
          <w:rFonts w:ascii="仿宋" w:eastAsia="仿宋" w:hAnsi="仿宋" w:cs="仿宋_GB2312" w:hint="eastAsia"/>
          <w:color w:val="000000"/>
        </w:rPr>
        <w:t>保护中心提交预审申请文件时，务必先对照自检表进行自检，填写自检结果，并</w:t>
      </w:r>
      <w:r>
        <w:rPr>
          <w:rFonts w:ascii="仿宋" w:eastAsia="仿宋" w:hAnsi="仿宋" w:cs="仿宋_GB2312" w:hint="eastAsia"/>
        </w:rPr>
        <w:t>在“其他文件”中上传自检表（无需盖章）。</w:t>
      </w:r>
    </w:p>
    <w:tbl>
      <w:tblPr>
        <w:tblStyle w:val="aa"/>
        <w:tblW w:w="9180" w:type="dxa"/>
        <w:jc w:val="center"/>
        <w:tblInd w:w="0" w:type="dxa"/>
        <w:tblLook w:val="0000"/>
      </w:tblPr>
      <w:tblGrid>
        <w:gridCol w:w="988"/>
        <w:gridCol w:w="2426"/>
        <w:gridCol w:w="4394"/>
        <w:gridCol w:w="1372"/>
      </w:tblGrid>
      <w:tr w:rsidR="00876955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申请文件基本信息</w:t>
            </w:r>
          </w:p>
        </w:tc>
      </w:tr>
      <w:tr w:rsidR="00876955">
        <w:trPr>
          <w:trHeight w:val="321"/>
          <w:jc w:val="center"/>
        </w:trPr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876955">
        <w:trPr>
          <w:trHeight w:val="321"/>
          <w:jc w:val="center"/>
        </w:trPr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876955">
        <w:trPr>
          <w:trHeight w:val="321"/>
          <w:jc w:val="center"/>
        </w:trPr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技术产业领域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 w:rsidP="00876955">
            <w:pPr>
              <w:ind w:firstLineChars="400" w:firstLine="1103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物联网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 xml:space="preserve">       □</w:t>
            </w: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智能</w:t>
            </w: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制造</w:t>
            </w:r>
          </w:p>
        </w:tc>
      </w:tr>
      <w:tr w:rsidR="00876955">
        <w:trPr>
          <w:trHeight w:val="3587"/>
          <w:jc w:val="center"/>
        </w:trPr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技术方案（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60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876955">
        <w:trPr>
          <w:trHeight w:val="70"/>
          <w:jc w:val="center"/>
        </w:trPr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分类号（小类）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trHeight w:val="1765"/>
          <w:jc w:val="center"/>
        </w:trPr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对比文件公开号</w:t>
            </w:r>
          </w:p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（至少两篇）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trHeight w:val="274"/>
          <w:jc w:val="center"/>
        </w:trPr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对比专利文件主分类号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自检内容</w:t>
            </w:r>
          </w:p>
        </w:tc>
      </w:tr>
      <w:tr w:rsidR="008769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自检项目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自检结果</w:t>
            </w:r>
          </w:p>
        </w:tc>
      </w:tr>
      <w:tr w:rsidR="008769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备案情况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申请主体无非正常专利申请、故意侵犯他人知识产权等不良记录；未被列入知识产权领域严重失信主体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名单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文本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请求书、实质审查请求书（仅发明）、权利要求书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说明书摘要及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摘要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附图、说明书、说明书附图、专利代理委托书（如有）、总委编号（如有）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申请文件中无错别字、误用字、标点符号错误、语句不通顺、语句重复等问题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申请文件内容未违反法律、社会公德或者妨害公共利益，未包含敏感词或敏感内容、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宣传用语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发明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实用新型专利请求书及实质审查请求书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发明名称与说明书中的发明名称一致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发明人姓名与身份证号码填写准确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申请人名称与统一社会信用代码填写准确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专利代理委托书已附加或总委编号填写准确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地址（包括申请人、专利代理机构、联系人的地址）填写规范、准确，符合邮件能够迅速、准确投递的要求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申请人邮编填写准确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未委托代理机构的应当有联系人，联系人是本单位的工作人员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全体申请人或专利代理人签字或盖章正确有效、清晰无误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申请不属于分案申请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spacing w:line="440" w:lineRule="exac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申请不属于同日申请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spacing w:line="440" w:lineRule="exac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11.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申请不属于专利国际申请或进入中国国家阶段的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PCT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国际申请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spacing w:line="440" w:lineRule="exac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12.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申请不属于需要按专利法第四条进行保密审查的申请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spacing w:line="440" w:lineRule="exac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13.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申请不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属于要求优先权的申请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spacing w:line="440" w:lineRule="exac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不丧失新颖性宽限期证明文件应符合专利法实施细则第三十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条的规定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spacing w:line="440" w:lineRule="exac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已勾选请求早日公布该专利申请（仅发明）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已指定说明书附图中的一幅为摘要附图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请求书中已填写代理人电话号码（包含区号）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代理机构代码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填写准确，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代理人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与代理人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执业证号相对应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，填写准确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已勾选放弃主动修改的权利（实质审查请求书）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权利要求书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同一组权利要求主题名称一致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主题属于可以授权的客体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多项权利要求使用阿拉伯数字顺序编号，序号无重复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含有公式的，公式中的相关符号和参数都有明确的释义、书写清晰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一项权利要求只在结尾处出现句号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权利要求不存在缺乏引用基础的问题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权利要求无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“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优选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”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“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等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”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或其他明显会造成权利要求不清楚的表述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8.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新颖性自查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权利要求书以说明书为依据，清楚、简要地限定专利要求保护的范围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权利要求符合专利法实施细则第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二十二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条的规定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11.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权利要求符合专利法实施细则第二十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条的规定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12.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权利要求符合专利法实施细则第二十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条的规定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13.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权利要求符合专利法实施细则第二十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条的规定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说明书中的发明名称与请求书中一致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说明书包括技术领域、背景技术、发明或新型内容、附图说明（如有附图）、具体实施方式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说明书中的附图说明与说明书附图对应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说明书文字部分与说明书附图一一对应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说明书中不含有非技术、商业宣传用语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说明书中不含有插图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说明书中的公式清晰、无乱码，符号和参数含义清楚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8.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说明书中采用的英文简写有本领域公知的明确含义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9.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说明书应当对发明或者实用新型做出清楚、完整的说明，以所属技术领域的技术人员能够实现为准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10.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无明显多余标点符号、多余空行、多余下划线等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说明书摘要及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附图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摘要内容为简要说明发明或者实用新型的技术要点，字数不超过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，最后以句号结尾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摘要附图是说明书附图中的一幅且最能说明主要技术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lastRenderedPageBreak/>
              <w:t>特征，而不是对现有技术进行说明的附图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，附图应与其他附图能切割，是独立的附图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摘要中引用附图标记应置于括号内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摘要内容是本申请的技术领域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说明书附图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有多幅附图的，用阿拉伯数字正确编号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说明书文字部分中未提及的附图及附图标记未在附图中出现，附图中未出现的附图标记未在说明书文字部分中提及，申请文件中表示同一组成部分的附图标记一致。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说明书中的附图说明与说明书附图一一对应，说明书中不存在多余的附图编号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附图清晰、符合制图要求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图号后没有多余的文字注释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附图标记及内容不得全是英文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委托书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strike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委托书中信息与请求书中一致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多个委托人时，委托书的填写规范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提交总委的，请提供总委复印件或证明文件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分类号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技术领域在保护中心受理领域范围内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87695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widowControl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spacing w:line="44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主分类号属于保护中心受理范围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5" w:rsidRDefault="0087695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</w:tbl>
    <w:p w:rsidR="00876955" w:rsidRDefault="00876955" w:rsidP="00876955">
      <w:pPr>
        <w:adjustRightInd w:val="0"/>
        <w:snapToGrid w:val="0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>注：</w:t>
      </w:r>
    </w:p>
    <w:p w:rsidR="00876955" w:rsidRDefault="00876955" w:rsidP="00876955">
      <w:pPr>
        <w:adjustRightInd w:val="0"/>
        <w:snapToGrid w:val="0"/>
        <w:ind w:firstLineChars="200" w:firstLine="632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>请按照自检清单内容逐条仔细核对检查，符合要求在“自检结果”一栏打勾。如未提交自检表，将通知申请主体撤回，补充后重新提交。</w:t>
      </w:r>
    </w:p>
    <w:p w:rsidR="00876955" w:rsidRDefault="00876955" w:rsidP="00876955">
      <w:pPr>
        <w:adjustRightInd w:val="0"/>
        <w:snapToGrid w:val="0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 xml:space="preserve"> </w:t>
      </w:r>
    </w:p>
    <w:p w:rsidR="00876955" w:rsidRDefault="00876955" w:rsidP="00876955">
      <w:pPr>
        <w:adjustRightInd w:val="0"/>
        <w:snapToGrid w:val="0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 xml:space="preserve"> </w:t>
      </w:r>
    </w:p>
    <w:p w:rsidR="00876955" w:rsidRDefault="00876955" w:rsidP="00876955">
      <w:pPr>
        <w:adjustRightInd w:val="0"/>
        <w:snapToGrid w:val="0"/>
        <w:ind w:firstLineChars="1284" w:firstLine="4056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lastRenderedPageBreak/>
        <w:t>自检单位：</w:t>
      </w:r>
    </w:p>
    <w:p w:rsidR="00876955" w:rsidRDefault="00876955" w:rsidP="00876955">
      <w:pPr>
        <w:adjustRightInd w:val="0"/>
        <w:snapToGrid w:val="0"/>
        <w:ind w:firstLineChars="1284" w:firstLine="4056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>自检人员姓名：</w:t>
      </w:r>
    </w:p>
    <w:p w:rsidR="00876955" w:rsidRDefault="00876955" w:rsidP="00876955">
      <w:pPr>
        <w:adjustRightInd w:val="0"/>
        <w:snapToGrid w:val="0"/>
        <w:ind w:firstLineChars="1284" w:firstLine="4056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>自检人员联系方式：</w:t>
      </w:r>
    </w:p>
    <w:p w:rsidR="00876955" w:rsidRDefault="00876955" w:rsidP="00876955">
      <w:pPr>
        <w:adjustRightInd w:val="0"/>
        <w:snapToGrid w:val="0"/>
        <w:ind w:firstLineChars="1284" w:firstLine="4056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>自检日期：</w:t>
      </w:r>
    </w:p>
    <w:p w:rsidR="00876955" w:rsidRPr="00876955" w:rsidRDefault="00876955" w:rsidP="00887809">
      <w:pPr>
        <w:widowControl/>
        <w:snapToGrid w:val="0"/>
        <w:spacing w:line="560" w:lineRule="exact"/>
        <w:ind w:right="1264"/>
        <w:rPr>
          <w:rFonts w:hint="eastAsia"/>
          <w:bCs/>
        </w:rPr>
      </w:pPr>
    </w:p>
    <w:p w:rsidR="00876955" w:rsidRPr="00876955" w:rsidRDefault="00876955" w:rsidP="00887809">
      <w:pPr>
        <w:widowControl/>
        <w:snapToGrid w:val="0"/>
        <w:spacing w:line="560" w:lineRule="exact"/>
        <w:ind w:right="1264"/>
        <w:rPr>
          <w:rFonts w:hint="eastAsia"/>
          <w:bCs/>
        </w:rPr>
      </w:pPr>
    </w:p>
    <w:sectPr w:rsidR="00876955" w:rsidRPr="00876955" w:rsidSect="00135AFB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5B" w:rsidRDefault="004C155B">
      <w:r>
        <w:separator/>
      </w:r>
    </w:p>
  </w:endnote>
  <w:endnote w:type="continuationSeparator" w:id="1">
    <w:p w:rsidR="004C155B" w:rsidRDefault="004C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5A" w:rsidRDefault="00041B5A" w:rsidP="00135AFB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1B5A" w:rsidRDefault="00041B5A" w:rsidP="00135AF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5A" w:rsidRPr="00135AFB" w:rsidRDefault="00041B5A" w:rsidP="00135AFB">
    <w:pPr>
      <w:pStyle w:val="a5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 w:rsidRPr="00135AFB">
      <w:rPr>
        <w:rStyle w:val="a8"/>
        <w:rFonts w:ascii="宋体" w:eastAsia="宋体" w:hAnsi="宋体"/>
        <w:sz w:val="28"/>
        <w:szCs w:val="28"/>
      </w:rPr>
      <w:fldChar w:fldCharType="begin"/>
    </w:r>
    <w:r w:rsidRPr="00135AFB"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Pr="00135AFB">
      <w:rPr>
        <w:rStyle w:val="a8"/>
        <w:rFonts w:ascii="宋体" w:eastAsia="宋体" w:hAnsi="宋体"/>
        <w:sz w:val="28"/>
        <w:szCs w:val="28"/>
      </w:rPr>
      <w:fldChar w:fldCharType="separate"/>
    </w:r>
    <w:r w:rsidR="00BA171F">
      <w:rPr>
        <w:rStyle w:val="a8"/>
        <w:rFonts w:ascii="宋体" w:eastAsia="宋体" w:hAnsi="宋体"/>
        <w:noProof/>
        <w:sz w:val="28"/>
        <w:szCs w:val="28"/>
      </w:rPr>
      <w:t>- 1 -</w:t>
    </w:r>
    <w:r w:rsidRPr="00135AFB">
      <w:rPr>
        <w:rStyle w:val="a8"/>
        <w:rFonts w:ascii="宋体" w:eastAsia="宋体" w:hAnsi="宋体"/>
        <w:sz w:val="28"/>
        <w:szCs w:val="28"/>
      </w:rPr>
      <w:fldChar w:fldCharType="end"/>
    </w:r>
  </w:p>
  <w:p w:rsidR="00041B5A" w:rsidRDefault="00041B5A" w:rsidP="00135AF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5B" w:rsidRDefault="004C155B">
      <w:r>
        <w:separator/>
      </w:r>
    </w:p>
  </w:footnote>
  <w:footnote w:type="continuationSeparator" w:id="1">
    <w:p w:rsidR="004C155B" w:rsidRDefault="004C1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4AE"/>
    <w:rsid w:val="00004E6C"/>
    <w:rsid w:val="00041B5A"/>
    <w:rsid w:val="00050038"/>
    <w:rsid w:val="000500C5"/>
    <w:rsid w:val="000545C0"/>
    <w:rsid w:val="000704D4"/>
    <w:rsid w:val="00081BEC"/>
    <w:rsid w:val="000841D4"/>
    <w:rsid w:val="000A672F"/>
    <w:rsid w:val="000D7176"/>
    <w:rsid w:val="00123CCF"/>
    <w:rsid w:val="00124C22"/>
    <w:rsid w:val="00135AFB"/>
    <w:rsid w:val="00142D3A"/>
    <w:rsid w:val="0016693C"/>
    <w:rsid w:val="00175340"/>
    <w:rsid w:val="00185E9F"/>
    <w:rsid w:val="00190E78"/>
    <w:rsid w:val="00192A3B"/>
    <w:rsid w:val="0020581E"/>
    <w:rsid w:val="0021386B"/>
    <w:rsid w:val="002430A9"/>
    <w:rsid w:val="002455E9"/>
    <w:rsid w:val="00273DAB"/>
    <w:rsid w:val="00275AE5"/>
    <w:rsid w:val="00276035"/>
    <w:rsid w:val="0028686D"/>
    <w:rsid w:val="002A04EC"/>
    <w:rsid w:val="002C09EE"/>
    <w:rsid w:val="002C3C2A"/>
    <w:rsid w:val="002C6298"/>
    <w:rsid w:val="002D082C"/>
    <w:rsid w:val="002E37D9"/>
    <w:rsid w:val="002E6499"/>
    <w:rsid w:val="003277AB"/>
    <w:rsid w:val="003305CE"/>
    <w:rsid w:val="003503F0"/>
    <w:rsid w:val="00355771"/>
    <w:rsid w:val="00375766"/>
    <w:rsid w:val="00395A8A"/>
    <w:rsid w:val="003976CE"/>
    <w:rsid w:val="003D4615"/>
    <w:rsid w:val="003E4662"/>
    <w:rsid w:val="00401730"/>
    <w:rsid w:val="00416868"/>
    <w:rsid w:val="004217A6"/>
    <w:rsid w:val="00435362"/>
    <w:rsid w:val="00462A6B"/>
    <w:rsid w:val="00484626"/>
    <w:rsid w:val="00492668"/>
    <w:rsid w:val="004A202E"/>
    <w:rsid w:val="004C155B"/>
    <w:rsid w:val="004C1E9F"/>
    <w:rsid w:val="004C415B"/>
    <w:rsid w:val="00507D02"/>
    <w:rsid w:val="00533075"/>
    <w:rsid w:val="00557614"/>
    <w:rsid w:val="0056544E"/>
    <w:rsid w:val="00571FD2"/>
    <w:rsid w:val="005820FB"/>
    <w:rsid w:val="0059154C"/>
    <w:rsid w:val="005B0791"/>
    <w:rsid w:val="005C6828"/>
    <w:rsid w:val="00637260"/>
    <w:rsid w:val="00651E8A"/>
    <w:rsid w:val="0067614E"/>
    <w:rsid w:val="0068521F"/>
    <w:rsid w:val="006946F7"/>
    <w:rsid w:val="006C64AE"/>
    <w:rsid w:val="006E285D"/>
    <w:rsid w:val="00701693"/>
    <w:rsid w:val="007059EF"/>
    <w:rsid w:val="00715037"/>
    <w:rsid w:val="00715E3F"/>
    <w:rsid w:val="0074195B"/>
    <w:rsid w:val="00762FB7"/>
    <w:rsid w:val="00775B60"/>
    <w:rsid w:val="00781500"/>
    <w:rsid w:val="007828B4"/>
    <w:rsid w:val="007C4A81"/>
    <w:rsid w:val="00802BB4"/>
    <w:rsid w:val="008115C5"/>
    <w:rsid w:val="008150FE"/>
    <w:rsid w:val="0081520C"/>
    <w:rsid w:val="00823083"/>
    <w:rsid w:val="0083774C"/>
    <w:rsid w:val="00876955"/>
    <w:rsid w:val="00887809"/>
    <w:rsid w:val="008A05E9"/>
    <w:rsid w:val="008A3B96"/>
    <w:rsid w:val="008D4701"/>
    <w:rsid w:val="008E0256"/>
    <w:rsid w:val="00915458"/>
    <w:rsid w:val="00925D5E"/>
    <w:rsid w:val="00937531"/>
    <w:rsid w:val="00962805"/>
    <w:rsid w:val="0099388A"/>
    <w:rsid w:val="009C11C6"/>
    <w:rsid w:val="009E7869"/>
    <w:rsid w:val="00A333CB"/>
    <w:rsid w:val="00A422C9"/>
    <w:rsid w:val="00A56132"/>
    <w:rsid w:val="00A632FB"/>
    <w:rsid w:val="00A6352F"/>
    <w:rsid w:val="00A93B63"/>
    <w:rsid w:val="00AA602A"/>
    <w:rsid w:val="00AB2F69"/>
    <w:rsid w:val="00AC151C"/>
    <w:rsid w:val="00B0580A"/>
    <w:rsid w:val="00B23A57"/>
    <w:rsid w:val="00B94860"/>
    <w:rsid w:val="00BA171F"/>
    <w:rsid w:val="00BA3BB7"/>
    <w:rsid w:val="00BB3ABB"/>
    <w:rsid w:val="00BD6977"/>
    <w:rsid w:val="00BD6AA2"/>
    <w:rsid w:val="00BE4E6B"/>
    <w:rsid w:val="00BE742F"/>
    <w:rsid w:val="00C30889"/>
    <w:rsid w:val="00C30E89"/>
    <w:rsid w:val="00C316DB"/>
    <w:rsid w:val="00C31FFE"/>
    <w:rsid w:val="00C32FC4"/>
    <w:rsid w:val="00C625F6"/>
    <w:rsid w:val="00C90DA3"/>
    <w:rsid w:val="00C92ADD"/>
    <w:rsid w:val="00C93D3E"/>
    <w:rsid w:val="00CB5CA9"/>
    <w:rsid w:val="00CD2A01"/>
    <w:rsid w:val="00D01805"/>
    <w:rsid w:val="00D02BBD"/>
    <w:rsid w:val="00D04A94"/>
    <w:rsid w:val="00D0636F"/>
    <w:rsid w:val="00D33422"/>
    <w:rsid w:val="00D42CFA"/>
    <w:rsid w:val="00D43680"/>
    <w:rsid w:val="00D62932"/>
    <w:rsid w:val="00D64E3E"/>
    <w:rsid w:val="00D73FC8"/>
    <w:rsid w:val="00D80CB6"/>
    <w:rsid w:val="00DA7509"/>
    <w:rsid w:val="00DC0018"/>
    <w:rsid w:val="00E00A1F"/>
    <w:rsid w:val="00E158C5"/>
    <w:rsid w:val="00E43866"/>
    <w:rsid w:val="00E44FD2"/>
    <w:rsid w:val="00E45501"/>
    <w:rsid w:val="00E50023"/>
    <w:rsid w:val="00E56327"/>
    <w:rsid w:val="00E82B9E"/>
    <w:rsid w:val="00EF1D8D"/>
    <w:rsid w:val="00F11149"/>
    <w:rsid w:val="00F71BB6"/>
    <w:rsid w:val="00FB2DDF"/>
    <w:rsid w:val="00FC5015"/>
    <w:rsid w:val="00FE4C39"/>
    <w:rsid w:val="00FE5189"/>
    <w:rsid w:val="11196D9A"/>
    <w:rsid w:val="5B996D03"/>
    <w:rsid w:val="60C2074D"/>
    <w:rsid w:val="7980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72F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40"/>
      <w:jc w:val="center"/>
    </w:pPr>
    <w:rPr>
      <w:rFonts w:eastAsia="方正小标宋简体"/>
      <w:sz w:val="36"/>
      <w:szCs w:val="24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Pr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样式1"/>
    <w:basedOn w:val="1"/>
    <w:pPr>
      <w:spacing w:beforeLines="50"/>
    </w:pPr>
    <w:rPr>
      <w:rFonts w:ascii="Calibri" w:eastAsia="黑体" w:hAnsi="Calibri" w:cs="Calibri"/>
      <w:b w:val="0"/>
      <w:sz w:val="32"/>
    </w:rPr>
  </w:style>
  <w:style w:type="character" w:styleId="a8">
    <w:name w:val="page number"/>
    <w:basedOn w:val="a0"/>
    <w:rsid w:val="00135AFB"/>
  </w:style>
  <w:style w:type="character" w:styleId="a9">
    <w:name w:val="Strong"/>
    <w:basedOn w:val="a0"/>
    <w:qFormat/>
    <w:rsid w:val="00E56327"/>
    <w:rPr>
      <w:b/>
      <w:bCs/>
    </w:rPr>
  </w:style>
  <w:style w:type="table" w:styleId="aa">
    <w:name w:val="Table Grid"/>
    <w:basedOn w:val="a1"/>
    <w:rsid w:val="0087695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（上报信息）</dc:title>
  <dc:creator>Microsoft</dc:creator>
  <cp:lastModifiedBy>FengLei</cp:lastModifiedBy>
  <cp:revision>2</cp:revision>
  <dcterms:created xsi:type="dcterms:W3CDTF">2024-01-22T01:59:00Z</dcterms:created>
  <dcterms:modified xsi:type="dcterms:W3CDTF">2024-01-22T01:59:00Z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B065C02E59C345C8B675A8425683CC55</vt:lpwstr>
  </property>
</Properties>
</file>